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E45B78" w:rsidRDefault="00C35862" w:rsidP="00E45B78">
      <w:pPr>
        <w:contextualSpacing/>
        <w:jc w:val="both"/>
        <w:rPr>
          <w:b/>
          <w:sz w:val="28"/>
          <w:szCs w:val="28"/>
        </w:rPr>
      </w:pPr>
      <w:r w:rsidRPr="00E45B78">
        <w:rPr>
          <w:b/>
          <w:sz w:val="28"/>
          <w:szCs w:val="28"/>
        </w:rPr>
        <w:t>Главе Октябрьского муниципального района</w:t>
      </w:r>
    </w:p>
    <w:p w:rsidR="00C35862" w:rsidRPr="00820FCB" w:rsidRDefault="00C35862" w:rsidP="00820FCB">
      <w:pPr>
        <w:contextualSpacing/>
        <w:jc w:val="both"/>
        <w:rPr>
          <w:b/>
          <w:sz w:val="28"/>
          <w:szCs w:val="28"/>
        </w:rPr>
      </w:pPr>
      <w:r w:rsidRPr="00820FCB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820FCB" w:rsidRDefault="000B41FE" w:rsidP="00820FC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20FCB" w:rsidRDefault="00820FCB" w:rsidP="00820FC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20FCB">
        <w:rPr>
          <w:b/>
          <w:bCs/>
          <w:color w:val="333333"/>
          <w:sz w:val="28"/>
          <w:szCs w:val="28"/>
        </w:rPr>
        <w:t xml:space="preserve">В Уголовный кодекс Российской Федерации введена ст. 264.2 </w:t>
      </w:r>
    </w:p>
    <w:bookmarkEnd w:id="0"/>
    <w:p w:rsidR="00820FCB" w:rsidRPr="00820FCB" w:rsidRDefault="00820FCB" w:rsidP="00820FC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Федеральным законом от 30 декабря 2021 года № 458-ФЗ внесены изменения в Уголовный кодекс Российской Федерации и статьи 31 и 150 Уголовно-процессуального кодекса Российской Федерации.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В Уголовный кодекс РФ с 10 января 2022 года введена ст.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Диспозиция данной статьи УК РФ предусматривает ответственность за нарушение правил дорожного движения, предусмотренных ч. 4 или 5 ст. 12.9 КоАП РФ (превышение установленной скорости движения транспортного средства на величину более 60 и более 80 км/ч соответственно) либо ч.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ч. 5 ст. 12.15 КоАП РФ, либо имеющим судимость за совершение преступления, предусмотренного настоящей статьей.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лет.</w:t>
      </w:r>
    </w:p>
    <w:p w:rsidR="00820FCB" w:rsidRPr="00820FCB" w:rsidRDefault="00820FCB" w:rsidP="00820FC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20FCB">
        <w:rPr>
          <w:color w:val="333333"/>
          <w:sz w:val="28"/>
          <w:szCs w:val="28"/>
        </w:rPr>
        <w:t>Согласно примечанию к ст. 264.2 УК РФ действия названной статьи не будут распространятся на случай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1963CA" w:rsidRPr="008747A5" w:rsidRDefault="001963CA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8747A5" w:rsidRDefault="001B6FC3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E4CC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2022-02-07T09:29:00Z</dcterms:created>
  <dcterms:modified xsi:type="dcterms:W3CDTF">2022-02-07T09:29:00Z</dcterms:modified>
</cp:coreProperties>
</file>